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30" w:rsidRDefault="00305730" w:rsidP="00305730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</w:pPr>
      <w:hyperlink r:id="rId4" w:history="1">
        <w:r w:rsidRPr="00CF4080">
          <w:rPr>
            <w:rStyle w:val="a3"/>
            <w:rFonts w:ascii="SegoeUI" w:eastAsia="Times New Roman" w:hAnsi="SegoeUI" w:cs="Times New Roman"/>
            <w:b/>
            <w:bCs/>
            <w:kern w:val="36"/>
            <w:sz w:val="48"/>
            <w:szCs w:val="48"/>
            <w:lang w:eastAsia="ru-RU"/>
          </w:rPr>
          <w:t>https://mintrud.gov.ru/ministry/programms/anticorruption/9/18</w:t>
        </w:r>
      </w:hyperlink>
      <w:r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</w:p>
    <w:p w:rsidR="00305730" w:rsidRPr="00305730" w:rsidRDefault="00305730" w:rsidP="00305730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305730">
        <w:rPr>
          <w:rFonts w:ascii="SegoeUI" w:eastAsia="Times New Roman" w:hAnsi="SegoeUI" w:cs="Times New Roman"/>
          <w:bCs/>
          <w:color w:val="000000"/>
          <w:kern w:val="36"/>
          <w:sz w:val="28"/>
          <w:szCs w:val="28"/>
          <w:lang w:eastAsia="ru-RU"/>
        </w:rPr>
        <w:t>Разъяснения по отдельным вопросам, связанным с получением должностными лицами подарков и их учету</w:t>
      </w:r>
    </w:p>
    <w:bookmarkEnd w:id="0"/>
    <w:p w:rsidR="006B1ECB" w:rsidRPr="00305730" w:rsidRDefault="00305730">
      <w:r w:rsidRPr="00305730">
        <w:rPr>
          <w:rFonts w:ascii="SegoeUI" w:hAnsi="SegoeUI"/>
          <w:shd w:val="clear" w:color="auto" w:fill="FFFFFF"/>
        </w:rPr>
        <w:t>Министерством труда и социальной защиты Российской Федерации в рамках реализации полномочий, предусмотренных пунктом 25 Указа Президента Российской Федерации от 2 апреля 2013 г. № 309 «О мерах по реализации отдельных положений Федерального закона «О противодействии коррупции» и пунктом 4 постановления Правительства Российской Федерации от 9 января 2014 г. № 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подготовлены Разъяснения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 г. № 10.</w:t>
      </w:r>
    </w:p>
    <w:sectPr w:rsidR="006B1ECB" w:rsidRPr="0030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89"/>
    <w:rsid w:val="00305730"/>
    <w:rsid w:val="006B1ECB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4E11"/>
  <w15:chartTrackingRefBased/>
  <w15:docId w15:val="{E5E648B7-05B2-4F54-A40A-B763C4E7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gov.ru/ministry/programms/anticorruption/9/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2022-11-10T08:26:00Z</dcterms:created>
  <dcterms:modified xsi:type="dcterms:W3CDTF">2022-11-10T08:27:00Z</dcterms:modified>
</cp:coreProperties>
</file>